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50" w:rsidRDefault="00562147" w:rsidP="00562147">
      <w:pPr>
        <w:ind w:firstLine="0"/>
        <w:jc w:val="center"/>
      </w:pPr>
      <w:r w:rsidRPr="0056214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Показатели деятельности по осуществлению государственного строительного надзора при строительстве (С), реконструкции (Р) объектов капитального строительства</w:t>
      </w:r>
    </w:p>
    <w:p w:rsidR="00562147" w:rsidRDefault="00562147" w:rsidP="00562147">
      <w:pPr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6214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МТУ Ростехнадзора за </w:t>
      </w:r>
      <w:r w:rsidR="000C6636"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  <w:t>12</w:t>
      </w:r>
      <w:bookmarkStart w:id="0" w:name="_GoBack"/>
      <w:bookmarkEnd w:id="0"/>
      <w:r w:rsidR="00256B5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месяцев </w:t>
      </w:r>
      <w:r w:rsidRPr="0056214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256B5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56214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256B5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562147" w:rsidRDefault="00562147" w:rsidP="00562147">
      <w:pPr>
        <w:ind w:firstLine="0"/>
        <w:jc w:val="center"/>
      </w:pPr>
    </w:p>
    <w:tbl>
      <w:tblPr>
        <w:tblW w:w="11360" w:type="dxa"/>
        <w:tblLook w:val="04A0" w:firstRow="1" w:lastRow="0" w:firstColumn="1" w:lastColumn="0" w:noHBand="0" w:noVBand="1"/>
      </w:tblPr>
      <w:tblGrid>
        <w:gridCol w:w="1116"/>
        <w:gridCol w:w="6736"/>
        <w:gridCol w:w="1455"/>
        <w:gridCol w:w="1116"/>
        <w:gridCol w:w="937"/>
      </w:tblGrid>
      <w:tr w:rsidR="000C6636" w:rsidRPr="000C6636" w:rsidTr="000C6636">
        <w:trPr>
          <w:trHeight w:val="31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отчетных показателей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Государственный строительный надзор 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</w:tr>
      <w:tr w:rsidR="000C6636" w:rsidRPr="000C6636" w:rsidTr="000C6636">
        <w:trPr>
          <w:trHeight w:val="108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отчетных показателей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1.        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проверок, проведенных в отношении юридических лиц, индивидуальных предпринимателей, всего (сумма строк 1.1 и 1.2, а также сумма строк 2 и 3), (ед.), в том числе по основаниям: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1.1.   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1.2.   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0C663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 иным основаниям, предусмотренным законодательством Российской Федерации, (сумма строк 1.2.1-1.2.8,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1.2.1.          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получение извещения о начале строительства;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1.2.2.          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получение извещения о сроках завершения работ подлежащих проверке;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1.2.3.          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получение извещений об устранении нарушений;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1.2.4.          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истечение срока исполнения ранее выданных предписаний об устранении выявленных нарушений обязательных требований;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1.2.5.          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получение извещения об окончании строительства;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1.2.6.          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получения обращений, заявлений, извещений, информации в соответствии с подпунктом "б" пункта 2 части 5 статьи 54 ГрК России;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1.2.7.          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приказа (распоряжения) руководителя (заместителя руководителя) органа государственного строительного надзора в соответствии с подпунктом "в" пункта 3 части 5 статьи 54 ГрК России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1.2.8.     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по иным основаниям, в соответствии с законодательством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1.2.9.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 в рамках прокурорского надзора, проведённых на объектах капитального строительства с привлечением инспекторского состава в качестве специалистов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проверок (из строки 1) к проведению которых привлекались эксперты и (или) экспертные организаций, из них (сумма строк 1.3.1-1.3.2), (ед.):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привлекались эксперты, аттестованные в установленном порядке, (ед.);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привлекались экспертные организации, аккредитованные в установленном порядке (ед.).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проверок, по результатам проведения которых не выявлено нарушений (сумма строк 2.1 и 2.2),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по программе проведения проверок;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иным основаниям, предусмотренным законодательством Российской Федерации,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получения извещения об устранении нарушений, либо истечения срока исполнения выданного органом государственного строительного надзора предписания об устранении выявленного нарушения обязательных требований;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2.2.2.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получения извещения об окончании строительства.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проверок, по результатам проведения которых выявлены нарушения (сумма строк 3.1 и 3.2),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проверок, (ед.);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получения извещения об устранении нарушений, либо истечения срока исполнения выданного органом государственного строительного надзора предписания об устранении выявленного нарушения обязательных требований; (ед.);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3.2.2.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получения извещения об окончании строительства. (ед.),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14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количество проверок (из строки 3) по результатам проведения которых, материалы проверки направлены в другие органы государственной власти по компетенции, в том числе, для привлечения граждан, должностных лиц, индивидуальных предпринимателей и юридических лиц к ответственности, предусмотренной действующим законодательством (сумма строк 3.3.1-3.3.5)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 органы Росприроднадзора;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 органы Роспотребнадзора;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 ФМБА России;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 органы МЧС России;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 органы МВД России;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3.3.6.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в иные органы;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 (из строки 3), в том числе, по результатам которых проведены административные расследования, (ед.).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проверок, проведенных совместно с другими органами государственной власти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заявлений, направленных в органы прокуратуры о согласовании проведения проверок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заявлений, направленных в органы прокуратуры о согласовании проведения проверок, в согласовании которых было отказано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проверок, признанных недействительными, всего, в том числе: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 решению вышестоящих должностных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решению суда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 представлениям органов прокуратуры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проверок, проведенных с нарушениями требований законодательства Российской Федерации о порядке их проведения, по результатам выявления которых к должностным лицам,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проверок, которые не удалось провести,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 связи с отсутствием проверяемого лица по месту нахождения (жительства), указанному в государственных информационных ресурсах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связи с отсутствием руководителя организации, иного уполномоченного лица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связи с изменением статуса проверяемого лица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связи со сменой владельца объекта капитального строительства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8.5.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связи с прекращением осуществления проверяемой сферы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Общая фактическая продолжительность проведения  проверок в соответствии с актами проверок, дней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Общий срок проведенных межведомственных проверок в соответствии с актами проверок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Сумма денежных средств, взысканная с Ростехнадзора в связи с неправомерным действием (бездействием) его должностных лиц, осуществляющих контрольно-надзорную деятельность, в том числе, с учетом отмененных по решению суда результатов проверок, 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Общее количество административных расследований, (ед.), в том числе: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окончании которых составлены протоколы об административных правонарушениях, из них (ед.):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12.1.1.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результатам рассмотрения дел об административных правонарушениях, наложены административные наказания.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вынесенных определений о проведении административного расследования о нарушении обязательных требований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постановлений о назначении административного наказания, вынесенных по результатам административных расследований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постановлений, вынесенных по результатам проведения административных расследований, о назначении административного наказания в виде административного штрафа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постановлений, вынесенных по результатам проведения административных расследований, о назначении административного наказания в виде предупреждения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административных штрафов, наложенных в соответствии с постановлениями, вынесенными по результатам проведения административных расследований,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граждан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должностных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индивидуальных предпринимателей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 юридических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уплаченных (взысканных) административных штрафов, наложенных по результатам административных расследований, 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Продолжительность всех проведенных административных расследований, час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число должностных лиц, задействованных в проведении всех административных расследований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протоколов об административных правонарушениях, составленных работниками Ростехнадзора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протоколов об административных правонарушениях, подлежащих рассмотрению судебными органами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вынесенных постановлений (решений суда) о прекращении производства по делу об административном правонарушении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(решений суда) о прекращении производства по делу об административном правонарушении в связи с малозначительностью нарушения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постановлений (решений суда) о назначении административных наказаний, вынесенных по результатам рассмотрения дел об административных правонарушениях (за исключением административных расследований)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(решений суда) о назначении наказания в виде административного штрафа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23.1.1.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(решений суда) о назначении административного наказания в виде административного штрафа в отношении должностных лиц, 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23.1.2.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(решений суда) о назначении административного наказания в виде административного штрафа в отношении индивидуальных предпринимателей и юридических лиц, 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вынесенных постановлений (решений суда) о назначении административного наказания в виде предупреждения, из них: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23.2.1.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дел об административных правонарушениях, возбужденных в отношении лиц, являющихся субъектами малого и среднего предпринимательства, по результатам рассмотрения которых административный штраф был заменен на предупреждение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выявленных нарушений – всего (сумма строк 24.1-24.2, а также 24.3.-24.9., 24.10-24.13.),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 (ед.)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нарушение требований проектной документации,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24.3.1.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24.3.2.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нарушение требований технических регламентов,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24.4.1.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24.4.2.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24.5.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нарушение установленного порядка строительства,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24.5.1.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24.5.2.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нарушение требований к ведению исполнительной документации,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24.6.1.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24.6.2.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нарушение требований в сфере охраны окружающей среды,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24.7.1.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24.7.2.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нарушение санитарно-эпидемиологических требований, всего,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24.8.1.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24.8.2.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24.9.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нарушение требований пожарной безопасности, всего,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24.9.1.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24.9.2.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устранено в ходе проверки;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предписано к устранению техническому заказчику, застройщику (указано в предписании);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предписано к устранению лицу, осуществляющему строительство (указано в предписании);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24.13.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предписано к устранению лицу, осуществляющему строительный контроль на основании договора (указано в предписании).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проверок, по результатам проведения которых по фактам выявленных нарушений возбуждены дела об административных правонарушениях  (сумма строк 25.1 и 25.2),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иным основаниям, предусмотренным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размещенных на официальном сайте перечней нормативных правовых актов (и их частей), содержащих обязательные требования, ед.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26.2.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подготовленных комментариев об изменениях в законодательстве, ед.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примененных мер профилактического воздействия (предостережения), (ед.)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капитального строительства, в отношении которых проведены профилактические мероприятия, 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Предотвращенный ущерб в результате проведения профилактических мероприятий, млн.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профилактических мероприятий, проведенных с привлечением экспертных организаций и экспертов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граждан и подконтрольных (поднадзорных) субъектов ознакомленных с профилактическими материалами и присутствующих на профилактических мероприятиях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административных наказаний, наложенных по результатам проверок – всего (сумма строк 32.1 и 32.2, а также сумма строк 32.3, 32.4, 32.5, 32.6), 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иным основаниям, предусмотренным законодательством Российской Федерации, (ед.),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 по видам наказаний (из строки 32):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административное приостановление деятельности, (ед.);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временный запрет деятельности, (ед.);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предупреждение, (ед.);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административный штраф (сумма строк 32.6.1 –32.6.4), (ед.), в том числе наложено: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32.6.1.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 гражданина;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32.6.2.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 должностное лицо;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32.6.3.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 индивидуального предпринимателя;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32.6.4.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на юридическое лицо.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взысканных административных штрафов (сумма строк 33.1 –33.4),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гражданина;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должностного лица;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индивидуального предпринимателя;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юридического лица.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административных штрафов, наложенных по результатам проверок – всего (сумма строк 34.1 и 34.2, а также сумма строк 34.3 – 34.6), (тыс. рублей),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иным основаниям, предусмотренным законодательством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в том числе по субъектам административной ответственности (из строки 34), (тыс. рублей):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на гражданина;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на должностное лицо;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на индивидуального предпринимателя;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34.6.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на юридическое лицо.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Общая сумма взысканных административных штрафов (сумма строк 35.1 – 35.4), (тыс. рублей),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гражданина;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должностного лица;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индивидуального предпринимателя;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 юридического лица.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предписаний, выданных по результатам проведения проверок (сумма строк 36.1-36.2, а также сумма строк 36.3-36.5 и 36.6-36.7.),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программе проведения проверок;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по иным основаниям, предусмотренным законодательством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техническому заказчику или застройщику;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лицу, осуществляющему строительство;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лицу, осуществляющему строительный контроль на основании договора.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 по исполнению ранее выданных предписаний (из строки 36), из них: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36.5.1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исполнено;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36.5.2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не исполнено.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строящихся (реконструируемых) объектов капитального строительства, подлежащих надзору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 капитального строительства, в отношении которых были проведены проверки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юридических лиц, индивидуальных предпринимателей, в отношении которых проводились проверки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количество юридических лиц, индивидуальных предпринимателей, в отношении которых в ходе проведения проверок, выявлены нарушения, (ед.).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постановлений по делам об административных правонарушениях, которые были отменены – всего, (сумма строк 39.1 – 39.3),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по решению суда;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по предписанию органов прокуратуры;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по решению руководителя (зам. руководителя) органа государственного надзора (территориального органа).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число обращений в суд с заявлениями об административном приостановлении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решений судов об удовлетворении заявлений Ростехнадзора об административном приостановлении деятельности;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проверок по результатам которых материалы о выявленных нарушениях переданы в уполномоченные органы для возбуждения уголовных дел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субъектов, допустивших нарушения, в результате которых причин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внеплановые мероприятия не были проведены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  проведении проверки было отказано прокуратурой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штатных единиц по должностям, предусматривающим выполнение функций по надзору – всего (сумма строк 45.1, 45.2),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занятых;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вакантных.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должностных лиц, включенных в распоряжения о проведении проверок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Общее количество должностных лиц, задействованных в проведении межведомственных проверок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поднадзорных объектов, в отношении которых заключение о соответствии объекта установленным требованиям не выдано (сумма строк 47.1-47.13 и 16.14 включительно),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строительство, реконструкцию которых предполагается осуществлять на территориях двух и более субъектов Российской Федерации;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строительство, реконструкцию которых предполагается осуществлять территориях посольств, консульств и представительств Российской Федерации за рубежом;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строительство, реконструкцию которых предполагается осуществлять в исключительной экономической зоне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строительство, реконструкцию которых предполагается осуществлять на континентальном шельфе Российской Федерации;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строительство, реконструкцию которых предполагается осуществлять во внутренних морских водах;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строительство, реконструкцию которых предполагается осуществлять в территориальном море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47.7.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объекты обороны и безопасности;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иные объекты, сведения о которых составляют государственную тайну;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автомобильные дороги федерального значения;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объекты культурного наследия;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объекты, связанные с размещением и обезвреживанием отходов I - V классов опасности;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иные объекты, определенные Правительством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особо опасные, технически сложные и уникальные объекты, (сумма строк 47.13.1-47.13.11, 47.13.12., 47.13.13)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объекты использования атомной энергии;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гидротехнические сооружения первого и второго классов;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сооружения связи;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линии электропередачи и иные объекты электросетевого хозяйства напряжением 330 киловольт и более;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объекты космической инфраструктуры;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объекты авиационной инфраструктуры;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объекты инфраструктуры железнодорожного транспорта общего пользования;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метрополитены;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морские порты;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тепловые электростанции мощностью 150 мегаватт и выше;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объектов, (сумма строк 47.13.11.1, 47.13.11.2, 47.13.11.3, 47.13.11.4),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47.13.11.1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вещества, (ед.), из них: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47.13.11.1.1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опасные производственные объекты бурения и добычи нефти, газа и газового конденсата;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47.13.11.2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47.13.11.3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47.13.11.4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иные опасные производственные объекты;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уникальные объекты;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47.13.13.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"подвесные канатные дороги"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47.14.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иные объекты, в соответствии с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работающих на поднадзорных объектах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выданных заключений о соответствии объекта капитального строительства установленным требованиям (сумма строк 49.1-49.13 и 49.14 включительно), (ед.), в том числе выданных в отношении объектов: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строительство, реконструкцию которых предполагается осуществлять на территориях двух и более субъектов Российской Федерации;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строительство, реконструкцию которых предполагается осуществлять территориях посольств, консульств и представительств Российской Федерации за рубежом;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строительство, реконструкцию которых предполагается осуществлять в исключительной экономической зоне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49.4.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строительство, реконструкцию которых предполагается осуществлять на континентальном шельфе Российской Федерации;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строительство, реконструкцию которых предполагается осуществлять во внутренних морских водах;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49.6.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строительство, реконструкцию которых предполагается осуществлять в территориальном море Российской Федерации;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49.7.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объекты обороны и безопасности;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49.8.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иные объекты, сведения о которых составляют государственную тайну;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49.9.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автомобильные дороги федерального значения;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объекты культурного наследия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объекты, связанные с размещением и обезвреживанием отходов I - V классов опасности;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иные объекты, определенные Правительством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особо опасные, технически сложные и уникальные объекты, (сумма строк 49.13.1-49.13.11, 49.13.12, 49.13.13.), (ед.),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объекты использования атомной энергии;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гидротехнические сооружения первого и второго классов;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сооружения связи;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линии электропередачи и иные объекты электросетевого хозяйства напряжением 330 киловольт и более;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объекты космической инфраструктуры;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объекты авиационной инфраструктуры;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объекты инфраструктуры железнодорожного транспорта общего пользования;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метрополитены;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морские порты;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тепловые электростанции мощностью 150 мегаватт и выше;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 (сумма строк 49.13.11.1, 49.13.11.2, 4913.11.3, 49.13.11.4), (ед.), в том числе,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49.13.11.1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вещества, (ед.), из них: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49.13.11.1.1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опасные производственные объекты бурения и добычи нефти, газа и газового конденсата;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49.13.11.2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12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49.13.11.3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49.13.11.4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иные опасные производственные объекты;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уникальные объекты;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49.13.13.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"подвесные канатные дороги"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49.14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иные объекты, в соответствии с законодательством Российской Федерации.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выданных решений об отказе в выдаче заключений о соответствии объекта капитального строительства установленным требованиям, (ед.)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государственный строительный надзор при строительстве (реконструкции) которых был прекращен по иным основаниям, без выдачи заключения о соответствии объекта капитального строительства установленным требованиям, (ед.).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аварийных ситуаций на поднадзорных объектах капитального строительства, (ед.).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 них, аварийных ситуаций в результате действий третьих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травмированных в результате аварий при строительстве, реконструкции объекта капитального строительства,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 том  числе: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 смертельным исходом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тяжелым исходом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 травмированных в результате аварий и несчастных случаев, всего, из них: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 смертельным исходом;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 тяжелым исходом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Ущерб (причиненный вред) в результате аварий при строительстве, реконструкции объекта капитального строительства, тыс. руб.,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 том  числе: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55.1.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материальный ущерб (причиненный вред) в результате аварий при строительстве, реконструкции объекта капитального строительства, тыс. руб.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материальный ущерб (причиненный вред) третьим лицам  в результате аварий при строительстве, реконструкции объекта капитального строительства, тыс. руб.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C6636" w:rsidRPr="000C6636" w:rsidTr="000C6636">
        <w:trPr>
          <w:trHeight w:val="49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55.2.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6636" w:rsidRPr="000C6636" w:rsidRDefault="000C6636" w:rsidP="000C6636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суммарные затраты организаций на ликвидацию последствий аварий при строительстве, реконструкции объекта капитального строительства, тыс. руб.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36" w:rsidRPr="000C6636" w:rsidRDefault="000C6636" w:rsidP="000C6636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63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562147" w:rsidRDefault="00562147" w:rsidP="00562147">
      <w:pPr>
        <w:ind w:firstLine="0"/>
      </w:pPr>
    </w:p>
    <w:sectPr w:rsidR="00562147" w:rsidSect="00562147">
      <w:pgSz w:w="11906" w:h="16838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47"/>
    <w:rsid w:val="000C6636"/>
    <w:rsid w:val="00256B5C"/>
    <w:rsid w:val="00562147"/>
    <w:rsid w:val="00837350"/>
    <w:rsid w:val="00907DE8"/>
    <w:rsid w:val="00AC6454"/>
    <w:rsid w:val="00B75385"/>
    <w:rsid w:val="00B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7CD6F-B5FC-49E9-86A2-54FFE6B4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2147"/>
    <w:rPr>
      <w:color w:val="800080"/>
      <w:u w:val="single"/>
    </w:rPr>
  </w:style>
  <w:style w:type="paragraph" w:customStyle="1" w:styleId="font5">
    <w:name w:val="font5"/>
    <w:basedOn w:val="a"/>
    <w:rsid w:val="00562147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62147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562147"/>
    <w:pPr>
      <w:spacing w:before="100" w:beforeAutospacing="1" w:after="100" w:afterAutospacing="1"/>
      <w:ind w:firstLine="0"/>
      <w:jc w:val="left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562147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62147"/>
    <w:pP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621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562147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4">
    <w:name w:val="xl84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5">
    <w:name w:val="xl85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5621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62147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5621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5621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5621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5621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562147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62147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62147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621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5621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56214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5621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562147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5621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562147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Кроликов Александр Анатольевич</dc:creator>
  <cp:lastModifiedBy>Гурин Николай Владимирович</cp:lastModifiedBy>
  <cp:revision>4</cp:revision>
  <dcterms:created xsi:type="dcterms:W3CDTF">2020-10-01T14:04:00Z</dcterms:created>
  <dcterms:modified xsi:type="dcterms:W3CDTF">2021-03-01T11:37:00Z</dcterms:modified>
</cp:coreProperties>
</file>